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D3C" w:rsidRPr="00AA6D3C" w:rsidRDefault="00AA6D3C" w:rsidP="00AA6D3C">
      <w:pPr>
        <w:shd w:val="clear" w:color="auto" w:fill="FFFFFF"/>
        <w:outlineLvl w:val="1"/>
        <w:rPr>
          <w:rFonts w:ascii="Arial" w:eastAsia="Times New Roman" w:hAnsi="Arial" w:cs="Arial"/>
          <w:b/>
          <w:bCs/>
          <w:color w:val="000000"/>
          <w:sz w:val="36"/>
          <w:szCs w:val="36"/>
        </w:rPr>
      </w:pPr>
      <w:r w:rsidRPr="00AA6D3C">
        <w:rPr>
          <w:rFonts w:ascii="Arial" w:eastAsia="Times New Roman" w:hAnsi="Arial" w:cs="Arial"/>
          <w:b/>
          <w:bCs/>
          <w:color w:val="000000"/>
          <w:sz w:val="36"/>
          <w:szCs w:val="36"/>
        </w:rPr>
        <w:t>Health Mandate 010: Interstate and International Travel</w:t>
      </w:r>
    </w:p>
    <w:p w:rsidR="00AA6D3C" w:rsidRPr="00AA6D3C" w:rsidRDefault="00AA6D3C" w:rsidP="00AA6D3C">
      <w:pPr>
        <w:shd w:val="clear" w:color="auto" w:fill="FFFFFF"/>
        <w:spacing w:after="390"/>
        <w:rPr>
          <w:rFonts w:ascii="Arial" w:eastAsia="Times New Roman" w:hAnsi="Arial" w:cs="Arial"/>
          <w:color w:val="000000"/>
          <w:sz w:val="21"/>
          <w:szCs w:val="21"/>
        </w:rPr>
      </w:pPr>
      <w:r w:rsidRPr="00AA6D3C">
        <w:rPr>
          <w:rFonts w:ascii="Arial" w:eastAsia="Times New Roman" w:hAnsi="Arial" w:cs="Arial"/>
          <w:b/>
          <w:bCs/>
          <w:color w:val="000000"/>
          <w:sz w:val="21"/>
          <w:szCs w:val="21"/>
        </w:rPr>
        <w:t>Updated</w:t>
      </w:r>
      <w:r w:rsidRPr="00AA6D3C">
        <w:rPr>
          <w:rFonts w:ascii="Arial" w:eastAsia="Times New Roman" w:hAnsi="Arial" w:cs="Arial"/>
          <w:color w:val="000000"/>
          <w:sz w:val="21"/>
          <w:szCs w:val="21"/>
        </w:rPr>
        <w:t>: October 15, 2020</w:t>
      </w:r>
      <w:r w:rsidRPr="00AA6D3C">
        <w:rPr>
          <w:rFonts w:ascii="Arial" w:eastAsia="Times New Roman" w:hAnsi="Arial" w:cs="Arial"/>
          <w:color w:val="000000"/>
          <w:sz w:val="21"/>
          <w:szCs w:val="21"/>
        </w:rPr>
        <w:br/>
      </w:r>
      <w:r w:rsidRPr="00AA6D3C">
        <w:rPr>
          <w:rFonts w:ascii="Arial" w:eastAsia="Times New Roman" w:hAnsi="Arial" w:cs="Arial"/>
          <w:b/>
          <w:bCs/>
          <w:color w:val="000000"/>
          <w:sz w:val="21"/>
          <w:szCs w:val="21"/>
        </w:rPr>
        <w:t>Expiration</w:t>
      </w:r>
      <w:r w:rsidRPr="00AA6D3C">
        <w:rPr>
          <w:rFonts w:ascii="Arial" w:eastAsia="Times New Roman" w:hAnsi="Arial" w:cs="Arial"/>
          <w:color w:val="000000"/>
          <w:sz w:val="21"/>
          <w:szCs w:val="21"/>
        </w:rPr>
        <w:t>: Until Rescinded </w:t>
      </w:r>
    </w:p>
    <w:p w:rsidR="00AA6D3C" w:rsidRPr="00AA6D3C" w:rsidRDefault="00AA6D3C" w:rsidP="00AA6D3C">
      <w:pPr>
        <w:shd w:val="clear" w:color="auto" w:fill="FFFFFF"/>
        <w:spacing w:after="390"/>
        <w:rPr>
          <w:rFonts w:ascii="Arial" w:eastAsia="Times New Roman" w:hAnsi="Arial" w:cs="Arial"/>
          <w:color w:val="000000"/>
          <w:sz w:val="21"/>
          <w:szCs w:val="21"/>
        </w:rPr>
      </w:pPr>
      <w:r w:rsidRPr="00AA6D3C">
        <w:rPr>
          <w:rFonts w:ascii="Arial" w:eastAsia="Times New Roman" w:hAnsi="Arial" w:cs="Arial"/>
          <w:color w:val="000000"/>
          <w:sz w:val="21"/>
          <w:szCs w:val="21"/>
        </w:rPr>
        <w:t>Health Mandate 010 gives clear requirements for all travelers arriving in Alaska from another state or country. These new requirements go into effect on Friday, October 16, 2020.   For more details visit: </w:t>
      </w:r>
      <w:hyperlink r:id="rId5" w:history="1">
        <w:r w:rsidRPr="00AA6D3C">
          <w:rPr>
            <w:rFonts w:ascii="Arial" w:eastAsia="Times New Roman" w:hAnsi="Arial" w:cs="Arial"/>
            <w:color w:val="0066CC"/>
            <w:sz w:val="21"/>
            <w:szCs w:val="21"/>
            <w:u w:val="single"/>
          </w:rPr>
          <w:t>https://covid19.alaska.gov/travelers</w:t>
        </w:r>
      </w:hyperlink>
    </w:p>
    <w:p w:rsidR="00AA6D3C" w:rsidRPr="00AA6D3C" w:rsidRDefault="00AA6D3C" w:rsidP="00AA6D3C">
      <w:pPr>
        <w:shd w:val="clear" w:color="auto" w:fill="FFFFFF"/>
        <w:spacing w:after="390"/>
        <w:rPr>
          <w:rFonts w:ascii="Arial" w:eastAsia="Times New Roman" w:hAnsi="Arial" w:cs="Arial"/>
          <w:color w:val="000000"/>
          <w:sz w:val="21"/>
          <w:szCs w:val="21"/>
        </w:rPr>
      </w:pPr>
      <w:r w:rsidRPr="00AA6D3C">
        <w:rPr>
          <w:rFonts w:ascii="Arial" w:eastAsia="Times New Roman" w:hAnsi="Arial" w:cs="Arial"/>
          <w:b/>
          <w:bCs/>
          <w:color w:val="000000"/>
          <w:sz w:val="21"/>
          <w:szCs w:val="21"/>
        </w:rPr>
        <w:t>For all travelers (resident and nonresident):</w:t>
      </w:r>
    </w:p>
    <w:p w:rsidR="00AA6D3C" w:rsidRPr="00AA6D3C" w:rsidRDefault="00AA6D3C" w:rsidP="00AA6D3C">
      <w:pPr>
        <w:numPr>
          <w:ilvl w:val="0"/>
          <w:numId w:val="1"/>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Complete a Travel Declaration Form and Self-Isolation Plan in the Alaska Travel Portal.</w:t>
      </w:r>
    </w:p>
    <w:p w:rsidR="00AA6D3C" w:rsidRPr="00AA6D3C" w:rsidRDefault="00AA6D3C" w:rsidP="00AA6D3C">
      <w:pPr>
        <w:numPr>
          <w:ilvl w:val="0"/>
          <w:numId w:val="1"/>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All travelers with negative results must still follow strict social distancing for 5 days after arriving into the state.</w:t>
      </w:r>
    </w:p>
    <w:p w:rsidR="00AA6D3C" w:rsidRPr="00AA6D3C" w:rsidRDefault="00AA6D3C" w:rsidP="00AA6D3C">
      <w:pPr>
        <w:numPr>
          <w:ilvl w:val="0"/>
          <w:numId w:val="1"/>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The five-day pretest option is no longer available for any travelers.</w:t>
      </w:r>
    </w:p>
    <w:p w:rsidR="00AA6D3C" w:rsidRPr="00AA6D3C" w:rsidRDefault="00AA6D3C" w:rsidP="00AA6D3C">
      <w:pPr>
        <w:shd w:val="clear" w:color="auto" w:fill="FFFFFF"/>
        <w:spacing w:after="390"/>
        <w:rPr>
          <w:rFonts w:ascii="Arial" w:eastAsia="Times New Roman" w:hAnsi="Arial" w:cs="Arial"/>
          <w:color w:val="000000"/>
          <w:sz w:val="21"/>
          <w:szCs w:val="21"/>
        </w:rPr>
      </w:pPr>
      <w:r w:rsidRPr="00AA6D3C">
        <w:rPr>
          <w:rFonts w:ascii="Arial" w:eastAsia="Times New Roman" w:hAnsi="Arial" w:cs="Arial"/>
          <w:b/>
          <w:bCs/>
          <w:color w:val="000000"/>
          <w:sz w:val="21"/>
          <w:szCs w:val="21"/>
        </w:rPr>
        <w:t>For nonresident travelers:</w:t>
      </w:r>
    </w:p>
    <w:p w:rsidR="00AA6D3C" w:rsidRPr="00AA6D3C" w:rsidRDefault="00AA6D3C" w:rsidP="00AA6D3C">
      <w:pPr>
        <w:numPr>
          <w:ilvl w:val="0"/>
          <w:numId w:val="2"/>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Test 72 hours before departure.</w:t>
      </w:r>
    </w:p>
    <w:p w:rsidR="00AA6D3C" w:rsidRPr="00AA6D3C" w:rsidRDefault="00AA6D3C" w:rsidP="00AA6D3C">
      <w:pPr>
        <w:numPr>
          <w:ilvl w:val="1"/>
          <w:numId w:val="2"/>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Upload negative result into the Alaska Travel Portal or have results available to show screeners at the airport.</w:t>
      </w:r>
    </w:p>
    <w:p w:rsidR="00AA6D3C" w:rsidRPr="00AA6D3C" w:rsidRDefault="00AA6D3C" w:rsidP="00AA6D3C">
      <w:pPr>
        <w:numPr>
          <w:ilvl w:val="1"/>
          <w:numId w:val="2"/>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If still awaiting results by arrival time, travelers will need to upload proof of a test taken into the Alaska Travel Portal or show that proof of a test taken to an airport screener and self-quarantine, at their own expense, while waiting for results. The results must be uploaded into the portal when received.</w:t>
      </w:r>
    </w:p>
    <w:p w:rsidR="00AA6D3C" w:rsidRPr="00AA6D3C" w:rsidRDefault="00AA6D3C" w:rsidP="00AA6D3C">
      <w:pPr>
        <w:numPr>
          <w:ilvl w:val="0"/>
          <w:numId w:val="3"/>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If a nonresident arrives without a pre-test, testing is available for $250 per test. The traveler will be required to quarantine while waiting on results.</w:t>
      </w:r>
    </w:p>
    <w:p w:rsidR="00AA6D3C" w:rsidRPr="00AA6D3C" w:rsidRDefault="00AA6D3C" w:rsidP="00AA6D3C">
      <w:pPr>
        <w:numPr>
          <w:ilvl w:val="0"/>
          <w:numId w:val="3"/>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The 14-day quarantine option is no longer available for nonresident travelers.</w:t>
      </w:r>
    </w:p>
    <w:p w:rsidR="00AA6D3C" w:rsidRPr="00AA6D3C" w:rsidRDefault="00AA6D3C" w:rsidP="00AA6D3C">
      <w:pPr>
        <w:shd w:val="clear" w:color="auto" w:fill="FFFFFF"/>
        <w:spacing w:after="390"/>
        <w:rPr>
          <w:rFonts w:ascii="Arial" w:eastAsia="Times New Roman" w:hAnsi="Arial" w:cs="Arial"/>
          <w:color w:val="000000"/>
          <w:sz w:val="21"/>
          <w:szCs w:val="21"/>
        </w:rPr>
      </w:pPr>
      <w:r w:rsidRPr="00AA6D3C">
        <w:rPr>
          <w:rFonts w:ascii="Arial" w:eastAsia="Times New Roman" w:hAnsi="Arial" w:cs="Arial"/>
          <w:b/>
          <w:bCs/>
          <w:color w:val="000000"/>
          <w:sz w:val="21"/>
          <w:szCs w:val="21"/>
        </w:rPr>
        <w:t>For Alaska resident travelers:</w:t>
      </w:r>
    </w:p>
    <w:p w:rsidR="00AA6D3C" w:rsidRPr="00AA6D3C" w:rsidRDefault="00AA6D3C" w:rsidP="00AA6D3C">
      <w:pPr>
        <w:numPr>
          <w:ilvl w:val="0"/>
          <w:numId w:val="4"/>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Test 72 hours prior to departure, with the same rules as listed for nonresidents.</w:t>
      </w:r>
    </w:p>
    <w:p w:rsidR="00AA6D3C" w:rsidRPr="00AA6D3C" w:rsidRDefault="00AA6D3C" w:rsidP="00AA6D3C">
      <w:pPr>
        <w:numPr>
          <w:ilvl w:val="1"/>
          <w:numId w:val="4"/>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Testing at arrival remains available at no cost to Alaska residents.</w:t>
      </w:r>
    </w:p>
    <w:p w:rsidR="00AA6D3C" w:rsidRPr="00AA6D3C" w:rsidRDefault="00AA6D3C" w:rsidP="00AA6D3C">
      <w:pPr>
        <w:numPr>
          <w:ilvl w:val="0"/>
          <w:numId w:val="4"/>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The 14-day quarantine option is still available to Alaska residents.</w:t>
      </w:r>
    </w:p>
    <w:p w:rsidR="00AA6D3C" w:rsidRPr="00AA6D3C" w:rsidRDefault="00AA6D3C" w:rsidP="00AA6D3C">
      <w:pPr>
        <w:numPr>
          <w:ilvl w:val="0"/>
          <w:numId w:val="4"/>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Alaska residents traveling within the state will now have the option of free testing at the airport sites, to prevent bringing the virus into our small communities.</w:t>
      </w:r>
    </w:p>
    <w:p w:rsidR="00AA6D3C" w:rsidRPr="00AA6D3C" w:rsidRDefault="00AA6D3C" w:rsidP="00AA6D3C">
      <w:pPr>
        <w:numPr>
          <w:ilvl w:val="0"/>
          <w:numId w:val="4"/>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Proof of Alaska residency can be shown with one of the following:</w:t>
      </w:r>
    </w:p>
    <w:p w:rsidR="00AA6D3C" w:rsidRPr="00AA6D3C" w:rsidRDefault="00AA6D3C" w:rsidP="00AA6D3C">
      <w:pPr>
        <w:numPr>
          <w:ilvl w:val="0"/>
          <w:numId w:val="5"/>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Alaska driver’s license or state issued ID card.</w:t>
      </w:r>
    </w:p>
    <w:p w:rsidR="00AA6D3C" w:rsidRPr="00AA6D3C" w:rsidRDefault="00AA6D3C" w:rsidP="00AA6D3C">
      <w:pPr>
        <w:numPr>
          <w:ilvl w:val="0"/>
          <w:numId w:val="5"/>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Federally recognized Alaska Tribal identification card.</w:t>
      </w:r>
    </w:p>
    <w:p w:rsidR="00AA6D3C" w:rsidRPr="00AA6D3C" w:rsidRDefault="00AA6D3C" w:rsidP="00AA6D3C">
      <w:pPr>
        <w:numPr>
          <w:ilvl w:val="0"/>
          <w:numId w:val="5"/>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Active duty military ID card or active duty dependent ID card.</w:t>
      </w:r>
    </w:p>
    <w:p w:rsidR="00AA6D3C" w:rsidRPr="00AA6D3C" w:rsidRDefault="00AA6D3C" w:rsidP="00AA6D3C">
      <w:pPr>
        <w:numPr>
          <w:ilvl w:val="0"/>
          <w:numId w:val="5"/>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lastRenderedPageBreak/>
        <w:t>Employment verification letter on employer letterhead or school verification letter for in-person schooling stating traveler is moving to Alaska for employment or school.</w:t>
      </w:r>
    </w:p>
    <w:p w:rsidR="00AA6D3C" w:rsidRPr="00AA6D3C" w:rsidRDefault="00AA6D3C" w:rsidP="00AA6D3C">
      <w:pPr>
        <w:shd w:val="clear" w:color="auto" w:fill="FFFFFF"/>
        <w:spacing w:after="390"/>
        <w:rPr>
          <w:rFonts w:ascii="Arial" w:eastAsia="Times New Roman" w:hAnsi="Arial" w:cs="Arial"/>
          <w:color w:val="000000"/>
          <w:sz w:val="21"/>
          <w:szCs w:val="21"/>
        </w:rPr>
      </w:pPr>
      <w:r w:rsidRPr="00AA6D3C">
        <w:rPr>
          <w:rFonts w:ascii="Arial" w:eastAsia="Times New Roman" w:hAnsi="Arial" w:cs="Arial"/>
          <w:b/>
          <w:bCs/>
          <w:color w:val="000000"/>
          <w:sz w:val="21"/>
          <w:szCs w:val="21"/>
        </w:rPr>
        <w:t>For critical infrastructure employees:</w:t>
      </w:r>
    </w:p>
    <w:p w:rsidR="00AA6D3C" w:rsidRPr="00AA6D3C" w:rsidRDefault="00AA6D3C" w:rsidP="00AA6D3C">
      <w:pPr>
        <w:numPr>
          <w:ilvl w:val="0"/>
          <w:numId w:val="6"/>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Travel that is deemed essential or for critical infrastructure, as previously defined in Health Mandate 10, will continue as it has under existing guidance.</w:t>
      </w:r>
    </w:p>
    <w:p w:rsidR="00AA6D3C" w:rsidRPr="00AA6D3C" w:rsidRDefault="00AA6D3C" w:rsidP="00AA6D3C">
      <w:pPr>
        <w:numPr>
          <w:ilvl w:val="0"/>
          <w:numId w:val="6"/>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Critical infrastructure workers traveling to Alaska will no longer be able to use state-funded testing at airports.</w:t>
      </w:r>
    </w:p>
    <w:p w:rsidR="00AA6D3C" w:rsidRPr="00AA6D3C" w:rsidRDefault="00AA6D3C" w:rsidP="00AA6D3C">
      <w:pPr>
        <w:numPr>
          <w:ilvl w:val="0"/>
          <w:numId w:val="6"/>
        </w:numPr>
        <w:shd w:val="clear" w:color="auto" w:fill="FFFFFF"/>
        <w:spacing w:before="100" w:beforeAutospacing="1" w:after="100" w:afterAutospacing="1"/>
        <w:rPr>
          <w:rFonts w:ascii="Arial" w:eastAsia="Times New Roman" w:hAnsi="Arial" w:cs="Arial"/>
          <w:color w:val="000000"/>
        </w:rPr>
      </w:pPr>
      <w:r w:rsidRPr="00AA6D3C">
        <w:rPr>
          <w:rFonts w:ascii="Arial" w:eastAsia="Times New Roman" w:hAnsi="Arial" w:cs="Arial"/>
          <w:color w:val="000000"/>
        </w:rPr>
        <w:t>Critical infrastructure companies and organizations will be asked to provide employees with a letter on company letterhead that states they are a critical infrastructure worker traveling for work purposes. These letters must include travel plans and confirm that the traveler is following the employer’s Community Workforce Protect Plan on file with the state that includes testing and/or quarantine provisions.</w:t>
      </w:r>
    </w:p>
    <w:p w:rsidR="00AA6D3C" w:rsidRPr="00AA6D3C" w:rsidRDefault="00AA6D3C" w:rsidP="00AA6D3C">
      <w:pPr>
        <w:jc w:val="center"/>
        <w:rPr>
          <w:rFonts w:ascii="Times New Roman" w:eastAsia="Times New Roman" w:hAnsi="Times New Roman" w:cs="Times New Roman"/>
        </w:rPr>
      </w:pPr>
      <w:hyperlink r:id="rId6" w:history="1">
        <w:r w:rsidRPr="00AA6D3C">
          <w:rPr>
            <w:rFonts w:ascii="Times New Roman" w:eastAsia="Times New Roman" w:hAnsi="Times New Roman" w:cs="Times New Roman"/>
            <w:color w:val="000000"/>
            <w:sz w:val="75"/>
            <w:szCs w:val="75"/>
            <w:bdr w:val="none" w:sz="0" w:space="0" w:color="auto" w:frame="1"/>
          </w:rPr>
          <w:br/>
        </w:r>
      </w:hyperlink>
    </w:p>
    <w:p w:rsidR="00245FA6" w:rsidRDefault="00245FA6">
      <w:bookmarkStart w:id="0" w:name="_GoBack"/>
      <w:bookmarkEnd w:id="0"/>
    </w:p>
    <w:sectPr w:rsidR="00245FA6" w:rsidSect="00E87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161B"/>
    <w:multiLevelType w:val="multilevel"/>
    <w:tmpl w:val="7A88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705B8"/>
    <w:multiLevelType w:val="multilevel"/>
    <w:tmpl w:val="21F2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F721B"/>
    <w:multiLevelType w:val="multilevel"/>
    <w:tmpl w:val="A93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159DC"/>
    <w:multiLevelType w:val="multilevel"/>
    <w:tmpl w:val="14101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E180C"/>
    <w:multiLevelType w:val="multilevel"/>
    <w:tmpl w:val="6D32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5F7E43"/>
    <w:multiLevelType w:val="multilevel"/>
    <w:tmpl w:val="6F14A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3C"/>
    <w:rsid w:val="001F4BD3"/>
    <w:rsid w:val="00245FA6"/>
    <w:rsid w:val="00AA6D3C"/>
    <w:rsid w:val="00E8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BDB7841-17B8-E74D-9C98-09D5CE08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A6D3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D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A6D3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A6D3C"/>
    <w:rPr>
      <w:b/>
      <w:bCs/>
    </w:rPr>
  </w:style>
  <w:style w:type="character" w:styleId="Hyperlink">
    <w:name w:val="Hyperlink"/>
    <w:basedOn w:val="DefaultParagraphFont"/>
    <w:uiPriority w:val="99"/>
    <w:semiHidden/>
    <w:unhideWhenUsed/>
    <w:rsid w:val="00AA6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06698">
      <w:bodyDiv w:val="1"/>
      <w:marLeft w:val="0"/>
      <w:marRight w:val="0"/>
      <w:marTop w:val="0"/>
      <w:marBottom w:val="0"/>
      <w:divBdr>
        <w:top w:val="none" w:sz="0" w:space="0" w:color="auto"/>
        <w:left w:val="none" w:sz="0" w:space="0" w:color="auto"/>
        <w:bottom w:val="none" w:sz="0" w:space="0" w:color="auto"/>
        <w:right w:val="none" w:sz="0" w:space="0" w:color="auto"/>
      </w:divBdr>
      <w:divsChild>
        <w:div w:id="2112895658">
          <w:marLeft w:val="0"/>
          <w:marRight w:val="0"/>
          <w:marTop w:val="0"/>
          <w:marBottom w:val="300"/>
          <w:divBdr>
            <w:top w:val="none" w:sz="0" w:space="0" w:color="auto"/>
            <w:left w:val="none" w:sz="0" w:space="0" w:color="auto"/>
            <w:bottom w:val="none" w:sz="0" w:space="0" w:color="auto"/>
            <w:right w:val="none" w:sz="0" w:space="0" w:color="auto"/>
          </w:divBdr>
          <w:divsChild>
            <w:div w:id="831071164">
              <w:marLeft w:val="0"/>
              <w:marRight w:val="0"/>
              <w:marTop w:val="0"/>
              <w:marBottom w:val="0"/>
              <w:divBdr>
                <w:top w:val="none" w:sz="0" w:space="0" w:color="auto"/>
                <w:left w:val="none" w:sz="0" w:space="0" w:color="auto"/>
                <w:bottom w:val="none" w:sz="0" w:space="0" w:color="auto"/>
                <w:right w:val="none" w:sz="0" w:space="0" w:color="auto"/>
              </w:divBdr>
            </w:div>
          </w:divsChild>
        </w:div>
        <w:div w:id="72776452">
          <w:marLeft w:val="0"/>
          <w:marRight w:val="0"/>
          <w:marTop w:val="0"/>
          <w:marBottom w:val="300"/>
          <w:divBdr>
            <w:top w:val="none" w:sz="0" w:space="0" w:color="auto"/>
            <w:left w:val="none" w:sz="0" w:space="0" w:color="auto"/>
            <w:bottom w:val="none" w:sz="0" w:space="0" w:color="auto"/>
            <w:right w:val="none" w:sz="0" w:space="0" w:color="auto"/>
          </w:divBdr>
          <w:divsChild>
            <w:div w:id="953748731">
              <w:marLeft w:val="0"/>
              <w:marRight w:val="0"/>
              <w:marTop w:val="0"/>
              <w:marBottom w:val="0"/>
              <w:divBdr>
                <w:top w:val="none" w:sz="0" w:space="0" w:color="auto"/>
                <w:left w:val="none" w:sz="0" w:space="0" w:color="auto"/>
                <w:bottom w:val="none" w:sz="0" w:space="0" w:color="auto"/>
                <w:right w:val="none" w:sz="0" w:space="0" w:color="auto"/>
              </w:divBdr>
              <w:divsChild>
                <w:div w:id="7243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8330">
          <w:marLeft w:val="0"/>
          <w:marRight w:val="0"/>
          <w:marTop w:val="0"/>
          <w:marBottom w:val="300"/>
          <w:divBdr>
            <w:top w:val="none" w:sz="0" w:space="0" w:color="auto"/>
            <w:left w:val="none" w:sz="0" w:space="0" w:color="auto"/>
            <w:bottom w:val="none" w:sz="0" w:space="0" w:color="auto"/>
            <w:right w:val="none" w:sz="0" w:space="0" w:color="auto"/>
          </w:divBdr>
          <w:divsChild>
            <w:div w:id="266356605">
              <w:marLeft w:val="0"/>
              <w:marRight w:val="0"/>
              <w:marTop w:val="0"/>
              <w:marBottom w:val="0"/>
              <w:divBdr>
                <w:top w:val="none" w:sz="0" w:space="0" w:color="auto"/>
                <w:left w:val="none" w:sz="0" w:space="0" w:color="auto"/>
                <w:bottom w:val="none" w:sz="0" w:space="0" w:color="auto"/>
                <w:right w:val="none" w:sz="0" w:space="0" w:color="auto"/>
              </w:divBdr>
              <w:divsChild>
                <w:div w:id="20852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767">
          <w:marLeft w:val="0"/>
          <w:marRight w:val="0"/>
          <w:marTop w:val="0"/>
          <w:marBottom w:val="300"/>
          <w:divBdr>
            <w:top w:val="none" w:sz="0" w:space="0" w:color="auto"/>
            <w:left w:val="none" w:sz="0" w:space="0" w:color="auto"/>
            <w:bottom w:val="none" w:sz="0" w:space="0" w:color="auto"/>
            <w:right w:val="none" w:sz="0" w:space="0" w:color="auto"/>
          </w:divBdr>
          <w:divsChild>
            <w:div w:id="1602487840">
              <w:marLeft w:val="0"/>
              <w:marRight w:val="0"/>
              <w:marTop w:val="0"/>
              <w:marBottom w:val="0"/>
              <w:divBdr>
                <w:top w:val="none" w:sz="0" w:space="0" w:color="auto"/>
                <w:left w:val="none" w:sz="0" w:space="0" w:color="auto"/>
                <w:bottom w:val="none" w:sz="0" w:space="0" w:color="auto"/>
                <w:right w:val="none" w:sz="0" w:space="0" w:color="auto"/>
              </w:divBdr>
              <w:divsChild>
                <w:div w:id="14066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57825">
          <w:marLeft w:val="0"/>
          <w:marRight w:val="0"/>
          <w:marTop w:val="0"/>
          <w:marBottom w:val="0"/>
          <w:divBdr>
            <w:top w:val="none" w:sz="0" w:space="0" w:color="auto"/>
            <w:left w:val="none" w:sz="0" w:space="0" w:color="auto"/>
            <w:bottom w:val="none" w:sz="0" w:space="0" w:color="auto"/>
            <w:right w:val="none" w:sz="0" w:space="0" w:color="auto"/>
          </w:divBdr>
          <w:divsChild>
            <w:div w:id="105971803">
              <w:marLeft w:val="0"/>
              <w:marRight w:val="0"/>
              <w:marTop w:val="0"/>
              <w:marBottom w:val="0"/>
              <w:divBdr>
                <w:top w:val="none" w:sz="0" w:space="0" w:color="auto"/>
                <w:left w:val="none" w:sz="0" w:space="0" w:color="auto"/>
                <w:bottom w:val="none" w:sz="0" w:space="0" w:color="auto"/>
                <w:right w:val="none" w:sz="0" w:space="0" w:color="auto"/>
              </w:divBdr>
              <w:divsChild>
                <w:div w:id="1947956776">
                  <w:marLeft w:val="0"/>
                  <w:marRight w:val="0"/>
                  <w:marTop w:val="0"/>
                  <w:marBottom w:val="0"/>
                  <w:divBdr>
                    <w:top w:val="none" w:sz="0" w:space="0" w:color="auto"/>
                    <w:left w:val="none" w:sz="0" w:space="0" w:color="auto"/>
                    <w:bottom w:val="none" w:sz="0" w:space="0" w:color="auto"/>
                    <w:right w:val="none" w:sz="0" w:space="0" w:color="auto"/>
                  </w:divBdr>
                  <w:divsChild>
                    <w:div w:id="1577128120">
                      <w:marLeft w:val="0"/>
                      <w:marRight w:val="0"/>
                      <w:marTop w:val="0"/>
                      <w:marBottom w:val="0"/>
                      <w:divBdr>
                        <w:top w:val="none" w:sz="0" w:space="0" w:color="auto"/>
                        <w:left w:val="none" w:sz="0" w:space="0" w:color="auto"/>
                        <w:bottom w:val="none" w:sz="0" w:space="0" w:color="auto"/>
                        <w:right w:val="none" w:sz="0" w:space="0" w:color="auto"/>
                      </w:divBdr>
                      <w:divsChild>
                        <w:div w:id="882012190">
                          <w:marLeft w:val="0"/>
                          <w:marRight w:val="0"/>
                          <w:marTop w:val="0"/>
                          <w:marBottom w:val="0"/>
                          <w:divBdr>
                            <w:top w:val="none" w:sz="0" w:space="0" w:color="auto"/>
                            <w:left w:val="none" w:sz="0" w:space="0" w:color="auto"/>
                            <w:bottom w:val="none" w:sz="0" w:space="0" w:color="auto"/>
                            <w:right w:val="none" w:sz="0" w:space="0" w:color="auto"/>
                          </w:divBdr>
                          <w:divsChild>
                            <w:div w:id="852382160">
                              <w:marLeft w:val="0"/>
                              <w:marRight w:val="0"/>
                              <w:marTop w:val="0"/>
                              <w:marBottom w:val="0"/>
                              <w:divBdr>
                                <w:top w:val="none" w:sz="0" w:space="0" w:color="auto"/>
                                <w:left w:val="none" w:sz="0" w:space="0" w:color="auto"/>
                                <w:bottom w:val="none" w:sz="0" w:space="0" w:color="auto"/>
                                <w:right w:val="none" w:sz="0" w:space="0" w:color="auto"/>
                              </w:divBdr>
                              <w:divsChild>
                                <w:div w:id="2044091163">
                                  <w:marLeft w:val="0"/>
                                  <w:marRight w:val="0"/>
                                  <w:marTop w:val="0"/>
                                  <w:marBottom w:val="0"/>
                                  <w:divBdr>
                                    <w:top w:val="none" w:sz="0" w:space="0" w:color="auto"/>
                                    <w:left w:val="none" w:sz="0" w:space="0" w:color="auto"/>
                                    <w:bottom w:val="none" w:sz="0" w:space="0" w:color="auto"/>
                                    <w:right w:val="none" w:sz="0" w:space="0" w:color="auto"/>
                                  </w:divBdr>
                                  <w:divsChild>
                                    <w:div w:id="8307525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19.alaska.gov/wp-content/uploads/2020/10/10152020-COVID-MANDATE-010-REVISED.pdf" TargetMode="External"/><Relationship Id="rId5" Type="http://schemas.openxmlformats.org/officeDocument/2006/relationships/hyperlink" Target="https://covid19.alaska.gov/travel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2020-10-28T19:28:00Z</dcterms:created>
  <dcterms:modified xsi:type="dcterms:W3CDTF">2020-10-28T19:28:00Z</dcterms:modified>
</cp:coreProperties>
</file>